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www.keramkramek.cz</w:t>
      </w:r>
      <w:hyperlink r:id="rId2">
        <w:r>
          <w:rPr>
            <w:rFonts w:eastAsia="Times New Roman" w:cs="Calibri" w:ascii="Calibri" w:hAnsi="Calibri" w:asciiTheme="minorHAnsi" w:cstheme="minorHAnsi" w:hAnsiTheme="minorHAnsi"/>
            <w:b/>
            <w:spacing w:val="2"/>
            <w:sz w:val="20"/>
            <w:szCs w:val="20"/>
          </w:rPr>
          <w:t>; Bc. Veronika Adamcová, Průběžná 986, 264 01 Sedlčany</w:t>
        </w:r>
      </w:hyperlink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LibreOffice/7.4.2.3$Windows_X86_64 LibreOffice_project/382eef1f22670f7f4118c8c2dd222ec7ad009daf</Application>
  <AppVersion>15.0000</AppVersion>
  <Pages>1</Pages>
  <Words>75</Words>
  <Characters>480</Characters>
  <CharactersWithSpaces>542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2023-01-04T14:11:37Z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